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34F9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634F9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34F9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634F98">
        <w:rPr>
          <w:rFonts w:ascii="Times New Roman" w:eastAsia="Times New Roman" w:hAnsi="Times New Roman" w:cs="Times New Roman"/>
          <w:b/>
          <w:bCs/>
          <w:color w:val="363636"/>
          <w:sz w:val="28"/>
          <w:szCs w:val="28"/>
          <w:lang w:eastAsia="uk-UA"/>
        </w:rPr>
        <w:br/>
      </w:r>
      <w:r w:rsidRPr="00634F9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634F9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634F9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B66E91" w14:textId="77777777" w:rsidR="00634F98" w:rsidRPr="00634F98" w:rsidRDefault="00B736EB" w:rsidP="00634F98">
      <w:pPr>
        <w:shd w:val="clear" w:color="auto" w:fill="FCFCFC"/>
        <w:jc w:val="center"/>
        <w:rPr>
          <w:rFonts w:ascii="Times New Roman" w:eastAsia="Times New Roman" w:hAnsi="Times New Roman" w:cs="Times New Roman"/>
          <w:color w:val="363636"/>
          <w:sz w:val="24"/>
          <w:szCs w:val="24"/>
          <w:lang w:eastAsia="uk-UA"/>
        </w:rPr>
      </w:pPr>
      <w:r w:rsidRPr="00634F98">
        <w:rPr>
          <w:rFonts w:ascii="Times New Roman" w:hAnsi="Times New Roman" w:cs="Times New Roman"/>
          <w:b/>
          <w:bCs/>
          <w:color w:val="363636"/>
          <w:sz w:val="28"/>
          <w:szCs w:val="28"/>
        </w:rPr>
        <w:br/>
      </w:r>
      <w:r w:rsidR="00197936" w:rsidRPr="00634F98">
        <w:rPr>
          <w:rStyle w:val="a3"/>
          <w:rFonts w:ascii="Times New Roman" w:hAnsi="Times New Roman" w:cs="Times New Roman"/>
          <w:color w:val="363636"/>
          <w:sz w:val="28"/>
          <w:szCs w:val="28"/>
        </w:rPr>
        <w:t>РІШЕННЯ</w:t>
      </w:r>
      <w:r w:rsidR="00C00C1C" w:rsidRPr="00634F98">
        <w:rPr>
          <w:rFonts w:ascii="Times New Roman" w:hAnsi="Times New Roman" w:cs="Times New Roman"/>
          <w:b/>
          <w:bCs/>
          <w:color w:val="363636"/>
          <w:sz w:val="28"/>
          <w:szCs w:val="28"/>
        </w:rPr>
        <w:br/>
      </w:r>
      <w:r w:rsidR="00634F98" w:rsidRPr="00634F98">
        <w:rPr>
          <w:rFonts w:ascii="Times New Roman" w:eastAsia="Times New Roman" w:hAnsi="Times New Roman" w:cs="Times New Roman"/>
          <w:b/>
          <w:bCs/>
          <w:color w:val="363636"/>
          <w:sz w:val="24"/>
          <w:szCs w:val="24"/>
          <w:lang w:eastAsia="uk-UA"/>
        </w:rPr>
        <w:t>№193дп-26</w:t>
      </w:r>
    </w:p>
    <w:p w14:paraId="2917593A" w14:textId="69A587F4" w:rsidR="00634F98" w:rsidRPr="00634F98" w:rsidRDefault="00634F98" w:rsidP="00634F9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634F98">
        <w:rPr>
          <w:rFonts w:ascii="Times New Roman" w:eastAsia="Times New Roman" w:hAnsi="Times New Roman" w:cs="Times New Roman"/>
          <w:b/>
          <w:bCs/>
          <w:color w:val="363636"/>
          <w:sz w:val="24"/>
          <w:szCs w:val="24"/>
          <w:lang w:eastAsia="uk-UA"/>
        </w:rPr>
        <w:t>Київ</w:t>
      </w:r>
    </w:p>
    <w:p w14:paraId="7FC6C96D" w14:textId="77777777" w:rsidR="00634F98" w:rsidRPr="00634F98" w:rsidRDefault="00634F98" w:rsidP="00634F9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4"/>
          <w:szCs w:val="24"/>
          <w:lang w:eastAsia="uk-UA"/>
        </w:rPr>
        <w:t>Про закриття дисциплінарного провадження стосовно начальника відділу забезпечення діяльності у сфері запобігання та протидії корупції Хмельницької обласної прокуратури Мартинюка Олександра Григоровича</w:t>
      </w:r>
    </w:p>
    <w:p w14:paraId="082A661E" w14:textId="77777777" w:rsidR="00634F98" w:rsidRPr="00634F98" w:rsidRDefault="00634F98" w:rsidP="00634F98">
      <w:pPr>
        <w:spacing w:after="0" w:line="240" w:lineRule="auto"/>
        <w:rPr>
          <w:rFonts w:ascii="Times New Roman" w:eastAsia="Times New Roman" w:hAnsi="Times New Roman" w:cs="Times New Roman"/>
          <w:sz w:val="24"/>
          <w:szCs w:val="24"/>
          <w:lang w:eastAsia="uk-UA"/>
        </w:rPr>
      </w:pPr>
    </w:p>
    <w:p w14:paraId="5D9C48C4"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634F98">
        <w:rPr>
          <w:rFonts w:ascii="Times New Roman" w:eastAsia="Times New Roman" w:hAnsi="Times New Roman" w:cs="Times New Roman"/>
          <w:color w:val="363636"/>
          <w:sz w:val="28"/>
          <w:szCs w:val="28"/>
          <w:lang w:eastAsia="uk-UA"/>
        </w:rPr>
        <w:t>Радзівона</w:t>
      </w:r>
      <w:proofErr w:type="spellEnd"/>
      <w:r w:rsidRPr="00634F98">
        <w:rPr>
          <w:rFonts w:ascii="Times New Roman" w:eastAsia="Times New Roman" w:hAnsi="Times New Roman" w:cs="Times New Roman"/>
          <w:color w:val="363636"/>
          <w:sz w:val="28"/>
          <w:szCs w:val="28"/>
          <w:lang w:eastAsia="uk-UA"/>
        </w:rPr>
        <w:t xml:space="preserve"> М.О., членів – </w:t>
      </w:r>
      <w:proofErr w:type="spellStart"/>
      <w:r w:rsidRPr="00634F98">
        <w:rPr>
          <w:rFonts w:ascii="Times New Roman" w:eastAsia="Times New Roman" w:hAnsi="Times New Roman" w:cs="Times New Roman"/>
          <w:color w:val="363636"/>
          <w:sz w:val="28"/>
          <w:szCs w:val="28"/>
          <w:lang w:eastAsia="uk-UA"/>
        </w:rPr>
        <w:t>Бобровник</w:t>
      </w:r>
      <w:proofErr w:type="spellEnd"/>
      <w:r w:rsidRPr="00634F98">
        <w:rPr>
          <w:rFonts w:ascii="Times New Roman" w:eastAsia="Times New Roman" w:hAnsi="Times New Roman" w:cs="Times New Roman"/>
          <w:color w:val="363636"/>
          <w:sz w:val="28"/>
          <w:szCs w:val="28"/>
          <w:lang w:eastAsia="uk-UA"/>
        </w:rPr>
        <w:t xml:space="preserve"> С.В.,  </w:t>
      </w:r>
      <w:proofErr w:type="spellStart"/>
      <w:r w:rsidRPr="00634F98">
        <w:rPr>
          <w:rFonts w:ascii="Times New Roman" w:eastAsia="Times New Roman" w:hAnsi="Times New Roman" w:cs="Times New Roman"/>
          <w:color w:val="363636"/>
          <w:sz w:val="28"/>
          <w:szCs w:val="28"/>
          <w:lang w:eastAsia="uk-UA"/>
        </w:rPr>
        <w:t>Булулукова</w:t>
      </w:r>
      <w:proofErr w:type="spellEnd"/>
      <w:r w:rsidRPr="00634F98">
        <w:rPr>
          <w:rFonts w:ascii="Times New Roman" w:eastAsia="Times New Roman" w:hAnsi="Times New Roman" w:cs="Times New Roman"/>
          <w:color w:val="363636"/>
          <w:sz w:val="28"/>
          <w:szCs w:val="28"/>
          <w:lang w:eastAsia="uk-UA"/>
        </w:rPr>
        <w:t xml:space="preserve"> О.Ю., Гарбузи Н.В., Коваль К.П., </w:t>
      </w:r>
      <w:proofErr w:type="spellStart"/>
      <w:r w:rsidRPr="00634F98">
        <w:rPr>
          <w:rFonts w:ascii="Times New Roman" w:eastAsia="Times New Roman" w:hAnsi="Times New Roman" w:cs="Times New Roman"/>
          <w:color w:val="363636"/>
          <w:sz w:val="28"/>
          <w:szCs w:val="28"/>
          <w:lang w:eastAsia="uk-UA"/>
        </w:rPr>
        <w:t>Куриленка</w:t>
      </w:r>
      <w:proofErr w:type="spellEnd"/>
      <w:r w:rsidRPr="00634F98">
        <w:rPr>
          <w:rFonts w:ascii="Times New Roman" w:eastAsia="Times New Roman" w:hAnsi="Times New Roman" w:cs="Times New Roman"/>
          <w:color w:val="363636"/>
          <w:sz w:val="28"/>
          <w:szCs w:val="28"/>
          <w:lang w:eastAsia="uk-UA"/>
        </w:rPr>
        <w:t xml:space="preserve"> Д.В., </w:t>
      </w:r>
      <w:proofErr w:type="spellStart"/>
      <w:r w:rsidRPr="00634F98">
        <w:rPr>
          <w:rFonts w:ascii="Times New Roman" w:eastAsia="Times New Roman" w:hAnsi="Times New Roman" w:cs="Times New Roman"/>
          <w:color w:val="363636"/>
          <w:sz w:val="28"/>
          <w:szCs w:val="28"/>
          <w:lang w:eastAsia="uk-UA"/>
        </w:rPr>
        <w:t>Мавроді</w:t>
      </w:r>
      <w:proofErr w:type="spellEnd"/>
      <w:r w:rsidRPr="00634F98">
        <w:rPr>
          <w:rFonts w:ascii="Times New Roman" w:eastAsia="Times New Roman" w:hAnsi="Times New Roman" w:cs="Times New Roman"/>
          <w:color w:val="363636"/>
          <w:sz w:val="28"/>
          <w:szCs w:val="28"/>
          <w:lang w:eastAsia="uk-UA"/>
        </w:rPr>
        <w:t xml:space="preserve"> В.В., </w:t>
      </w:r>
      <w:proofErr w:type="spellStart"/>
      <w:r w:rsidRPr="00634F98">
        <w:rPr>
          <w:rFonts w:ascii="Times New Roman" w:eastAsia="Times New Roman" w:hAnsi="Times New Roman" w:cs="Times New Roman"/>
          <w:color w:val="363636"/>
          <w:sz w:val="28"/>
          <w:szCs w:val="28"/>
          <w:lang w:eastAsia="uk-UA"/>
        </w:rPr>
        <w:t>Мнишенко</w:t>
      </w:r>
      <w:proofErr w:type="spellEnd"/>
      <w:r w:rsidRPr="00634F9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відділу забезпечення діяльності у сфері запобігання та протидії корупції Хмельницької обласної прокуратури Мартинюка Олександра Григоровича (далі – прокурор Мартинюк О.Г., Мартинюк О.Г.) у дисциплінарному провадженні № 07/3/2-739дс-243дп-25,</w:t>
      </w:r>
    </w:p>
    <w:p w14:paraId="4FA06610"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w:t>
      </w:r>
    </w:p>
    <w:p w14:paraId="57784C01" w14:textId="77777777" w:rsidR="00634F98" w:rsidRPr="00634F98" w:rsidRDefault="00634F98" w:rsidP="00634F98">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УСТАНОВИЛА:</w:t>
      </w:r>
    </w:p>
    <w:p w14:paraId="3D08942F"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1.</w:t>
      </w:r>
      <w:r w:rsidRPr="00634F98">
        <w:rPr>
          <w:rFonts w:ascii="Times New Roman" w:eastAsia="Times New Roman" w:hAnsi="Times New Roman" w:cs="Times New Roman"/>
          <w:b/>
          <w:bCs/>
          <w:color w:val="363636"/>
          <w:sz w:val="14"/>
          <w:szCs w:val="14"/>
          <w:lang w:eastAsia="uk-UA"/>
        </w:rPr>
        <w:t>  </w:t>
      </w:r>
      <w:r w:rsidRPr="00634F98">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D29B667"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12"/>
          <w:szCs w:val="12"/>
          <w:lang w:eastAsia="uk-UA"/>
        </w:rPr>
        <w:t> </w:t>
      </w:r>
    </w:p>
    <w:p w14:paraId="14475367"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Олександр Григорович в органах прокуратури працює з грудня 2000 року, посаду начальника відділу забезпечення діяльності у сфері запобігання та протидії корупції Хмельницької обласної прокуратури обіймає з 10.12.2020.</w:t>
      </w:r>
    </w:p>
    <w:p w14:paraId="0F5762EC"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Присягу працівника прокуратури склав 01 лютого 2011 року, з положеннями Кодексу професійної етики та поведінки працівників прокуратури ознайомлений 21.12.2012.</w:t>
      </w:r>
    </w:p>
    <w:p w14:paraId="267ABCAC"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Характеризується позитивно. За сумлінне виконання службових обов’язків неодноразово заохочувався прокурором Хмельницької області, Генеральним прокурором України. Дисциплінарних стягнень не має.</w:t>
      </w:r>
    </w:p>
    <w:p w14:paraId="4DA4CA28"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0"/>
          <w:szCs w:val="20"/>
          <w:lang w:eastAsia="uk-UA"/>
        </w:rPr>
        <w:t> </w:t>
      </w:r>
    </w:p>
    <w:p w14:paraId="45EC38CC"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0"/>
          <w:szCs w:val="20"/>
          <w:lang w:eastAsia="uk-UA"/>
        </w:rPr>
        <w:t> </w:t>
      </w:r>
    </w:p>
    <w:p w14:paraId="124BC2E7"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2.</w:t>
      </w:r>
      <w:r w:rsidRPr="00634F98">
        <w:rPr>
          <w:rFonts w:ascii="Times New Roman" w:eastAsia="Times New Roman" w:hAnsi="Times New Roman" w:cs="Times New Roman"/>
          <w:b/>
          <w:bCs/>
          <w:color w:val="363636"/>
          <w:sz w:val="14"/>
          <w:szCs w:val="14"/>
          <w:lang w:eastAsia="uk-UA"/>
        </w:rPr>
        <w:t>  </w:t>
      </w:r>
      <w:r w:rsidRPr="00634F98">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F80D4C2"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lastRenderedPageBreak/>
        <w:t>До Комісії 18.07.2025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Мартинюком О.Г.</w:t>
      </w:r>
    </w:p>
    <w:p w14:paraId="0C6F0333"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34F98">
        <w:rPr>
          <w:rFonts w:ascii="Times New Roman" w:eastAsia="Times New Roman" w:hAnsi="Times New Roman" w:cs="Times New Roman"/>
          <w:color w:val="363636"/>
          <w:sz w:val="28"/>
          <w:szCs w:val="28"/>
          <w:lang w:eastAsia="uk-UA"/>
        </w:rPr>
        <w:t>розподілено</w:t>
      </w:r>
      <w:proofErr w:type="spellEnd"/>
      <w:r w:rsidRPr="00634F98">
        <w:rPr>
          <w:rFonts w:ascii="Times New Roman" w:eastAsia="Times New Roman" w:hAnsi="Times New Roman" w:cs="Times New Roman"/>
          <w:color w:val="363636"/>
          <w:sz w:val="28"/>
          <w:szCs w:val="28"/>
          <w:lang w:eastAsia="uk-UA"/>
        </w:rPr>
        <w:t xml:space="preserve"> члену Комісії </w:t>
      </w:r>
      <w:proofErr w:type="spellStart"/>
      <w:r w:rsidRPr="00634F98">
        <w:rPr>
          <w:rFonts w:ascii="Times New Roman" w:eastAsia="Times New Roman" w:hAnsi="Times New Roman" w:cs="Times New Roman"/>
          <w:color w:val="363636"/>
          <w:sz w:val="28"/>
          <w:szCs w:val="28"/>
          <w:lang w:eastAsia="uk-UA"/>
        </w:rPr>
        <w:t>Мавроді</w:t>
      </w:r>
      <w:proofErr w:type="spellEnd"/>
      <w:r w:rsidRPr="00634F98">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19DA8496"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Комісія рішенням від 11.09.2025 № 329дп-25 продовжила строк перевірки відомостей про наявність підстав для притягнення прокурора Мартинюка О.Г. до дисциплінарної відповідальності у дисциплінарному провадженні № 07/3/2-739дс-243дп-25 до 18.10.2025.</w:t>
      </w:r>
    </w:p>
    <w:p w14:paraId="6F1D25C9"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634F98">
        <w:rPr>
          <w:rFonts w:ascii="Times New Roman" w:eastAsia="Times New Roman" w:hAnsi="Times New Roman" w:cs="Times New Roman"/>
          <w:color w:val="363636"/>
          <w:sz w:val="28"/>
          <w:szCs w:val="28"/>
          <w:lang w:eastAsia="uk-UA"/>
        </w:rPr>
        <w:t>Мавроді</w:t>
      </w:r>
      <w:proofErr w:type="spellEnd"/>
      <w:r w:rsidRPr="00634F98">
        <w:rPr>
          <w:rFonts w:ascii="Times New Roman" w:eastAsia="Times New Roman" w:hAnsi="Times New Roman" w:cs="Times New Roman"/>
          <w:color w:val="363636"/>
          <w:sz w:val="28"/>
          <w:szCs w:val="28"/>
          <w:lang w:eastAsia="uk-UA"/>
        </w:rPr>
        <w:t xml:space="preserve"> В.В. 23.03.2026 склав висновок про відсутність дисциплінарного проступку в діях прокурора  Мартинюка О.Г. і того ж дня разом із матеріалами дисциплінарного провадження передав його на розгляд КДКП.</w:t>
      </w:r>
    </w:p>
    <w:p w14:paraId="4C3F922B"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Скаржник та прокурор своєчасно та належним чином повідомлені про час і місце проведення засідання Комісії.</w:t>
      </w:r>
    </w:p>
    <w:p w14:paraId="3DD76917"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Прокурор Мартинюк О.Г. листом від 30.03.2026 повідомив Комісію про те, що надає згоду на розгляд висновку за його відсутності та що з висновком члена Комісії </w:t>
      </w:r>
      <w:proofErr w:type="spellStart"/>
      <w:r w:rsidRPr="00634F98">
        <w:rPr>
          <w:rFonts w:ascii="Times New Roman" w:eastAsia="Times New Roman" w:hAnsi="Times New Roman" w:cs="Times New Roman"/>
          <w:color w:val="363636"/>
          <w:sz w:val="28"/>
          <w:szCs w:val="28"/>
          <w:lang w:eastAsia="uk-UA"/>
        </w:rPr>
        <w:t>Мавроді</w:t>
      </w:r>
      <w:proofErr w:type="spellEnd"/>
      <w:r w:rsidRPr="00634F98">
        <w:rPr>
          <w:rFonts w:ascii="Times New Roman" w:eastAsia="Times New Roman" w:hAnsi="Times New Roman" w:cs="Times New Roman"/>
          <w:color w:val="363636"/>
          <w:sz w:val="28"/>
          <w:szCs w:val="28"/>
          <w:lang w:eastAsia="uk-UA"/>
        </w:rPr>
        <w:t xml:space="preserve"> В.В. погоджується.</w:t>
      </w:r>
    </w:p>
    <w:p w14:paraId="0BE77FA9"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Мартинюка О.Г.</w:t>
      </w:r>
    </w:p>
    <w:p w14:paraId="4B1923E0"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засіданні Комісії від скаржника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погодилися із висновком члена Комісії та не заперечували щодо закриття дисциплінарного провадження.</w:t>
      </w:r>
    </w:p>
    <w:p w14:paraId="1E822C08"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02DFF8B7"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3. Зміст дисциплінарної скарги</w:t>
      </w:r>
    </w:p>
    <w:p w14:paraId="655534BB"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14"/>
          <w:szCs w:val="14"/>
          <w:lang w:eastAsia="uk-UA"/>
        </w:rPr>
        <w:t> </w:t>
      </w:r>
    </w:p>
    <w:p w14:paraId="10D4E93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Скаржник зазначив, що прокурор Мартинюк О.Г. отримав ІІ групу інвалідності без наявних на це законних та обґрунтованих підстав.</w:t>
      </w:r>
    </w:p>
    <w:p w14:paraId="5304AAF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свою чергу, службові особи Комунального закладу охорони здоров’я «Хмельницький обласний центр медико-соціальної експертизи» прийняли рішення про встановлення Мартинюку О.Г. ІІ групи інвалідності, зафіксувавши це в акті огляду МСЕК від 23.10.2019, термін дії якої продовжувався 01.11.2022 до 01.12.2025.</w:t>
      </w:r>
    </w:p>
    <w:p w14:paraId="751EBAF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Згодом,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Мартинюк О.Г. у 2019 році звернувся до органів Пенсійного фонду України (далі – ПФУ), в результаті чого, на підставі поданих документів, йому призначено пенсію по інвалідності.</w:t>
      </w:r>
    </w:p>
    <w:p w14:paraId="36F7604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У подальшому, відповідно до рішення експертної команди оцінювання повсякденного функціонування особи Центру оцінювання функціонального стану особи від 24.02.2025 рішення медико-соціальної експертної комісії (далі – </w:t>
      </w:r>
      <w:r w:rsidRPr="00634F98">
        <w:rPr>
          <w:rFonts w:ascii="Times New Roman" w:eastAsia="Times New Roman" w:hAnsi="Times New Roman" w:cs="Times New Roman"/>
          <w:color w:val="363636"/>
          <w:sz w:val="28"/>
          <w:szCs w:val="28"/>
          <w:lang w:eastAsia="uk-UA"/>
        </w:rPr>
        <w:lastRenderedPageBreak/>
        <w:t>МСЕК) про встановлення ІІ групи інвалідності Мартинюку О.Г визнано необґрунтованим. Враховуючи наявну медичну документацію Мартинюку О.Г. призначено ІІІ групу інвалідності.</w:t>
      </w:r>
    </w:p>
    <w:p w14:paraId="4B35A02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Таким чином, на думку скаржника, Мартинюк О.Г. порушив вимоги законодавства, правил прокурорської етики в період з 2019 – 2025 років, оскільки йому здійснено виплати пенсії по інвалідності, як інваліду ІІ групи, на загальну суму 1 175 037 гривень, які він отримав без достатніх підстав та розпорядився на власний розсуд.</w:t>
      </w:r>
    </w:p>
    <w:p w14:paraId="634E6EA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За таких обставин, у діях прокурора Мартинюка О.Г.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2F8F9FA"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4"/>
          <w:szCs w:val="24"/>
          <w:lang w:eastAsia="uk-UA"/>
        </w:rPr>
        <w:t> </w:t>
      </w:r>
    </w:p>
    <w:p w14:paraId="349AD3D2"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32BCFDA0" w14:textId="77777777" w:rsidR="00634F98" w:rsidRPr="00634F98" w:rsidRDefault="00634F98" w:rsidP="00634F9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634F98">
        <w:rPr>
          <w:rFonts w:ascii="Times New Roman" w:eastAsia="Times New Roman" w:hAnsi="Times New Roman" w:cs="Times New Roman"/>
          <w:color w:val="363636"/>
          <w:sz w:val="28"/>
          <w:szCs w:val="28"/>
          <w:lang w:eastAsia="uk-UA"/>
        </w:rPr>
        <w:t>Мавроді</w:t>
      </w:r>
      <w:proofErr w:type="spellEnd"/>
      <w:r w:rsidRPr="00634F98">
        <w:rPr>
          <w:rFonts w:ascii="Times New Roman" w:eastAsia="Times New Roman" w:hAnsi="Times New Roman" w:cs="Times New Roman"/>
          <w:color w:val="363636"/>
          <w:sz w:val="28"/>
          <w:szCs w:val="28"/>
          <w:lang w:eastAsia="uk-UA"/>
        </w:rPr>
        <w:t xml:space="preserve"> В.В., представників скаржника ОСОБУ_1 та ОСОБУ_2, вивчивши висновок, дослідивши матеріали дисциплінарного провадження, Комісія встановила таке.</w:t>
      </w:r>
    </w:p>
    <w:p w14:paraId="175AB0E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велику кількість готівкових коштів.</w:t>
      </w:r>
    </w:p>
    <w:p w14:paraId="0D41563A"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E95AD6A"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6F2A73C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AA882F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3DB435E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4584133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w:t>
      </w:r>
      <w:r w:rsidRPr="00634F98">
        <w:rPr>
          <w:rFonts w:ascii="Times New Roman" w:eastAsia="Times New Roman" w:hAnsi="Times New Roman" w:cs="Times New Roman"/>
          <w:color w:val="363636"/>
          <w:sz w:val="28"/>
          <w:szCs w:val="28"/>
          <w:lang w:eastAsia="uk-UA"/>
        </w:rPr>
        <w:lastRenderedPageBreak/>
        <w:t>посадовим особам державних органів», що введене в дію Указом Президента України від 22 жовтня 2024 року № 732/2024.</w:t>
      </w:r>
    </w:p>
    <w:p w14:paraId="76E2F9D4"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C971EB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рекомендовано забезпечити проведення повторних перевірок рішень МСЕК, на підставі яких прокурорам встановлено інвалідність.</w:t>
      </w:r>
    </w:p>
    <w:p w14:paraId="4C82577A"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3F62CD0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Відповідно до виписки з </w:t>
      </w:r>
      <w:proofErr w:type="spellStart"/>
      <w:r w:rsidRPr="00634F98">
        <w:rPr>
          <w:rFonts w:ascii="Times New Roman" w:eastAsia="Times New Roman" w:hAnsi="Times New Roman" w:cs="Times New Roman"/>
          <w:color w:val="363636"/>
          <w:sz w:val="28"/>
          <w:szCs w:val="28"/>
          <w:lang w:eastAsia="uk-UA"/>
        </w:rPr>
        <w:t>акта</w:t>
      </w:r>
      <w:proofErr w:type="spellEnd"/>
      <w:r w:rsidRPr="00634F98">
        <w:rPr>
          <w:rFonts w:ascii="Times New Roman" w:eastAsia="Times New Roman" w:hAnsi="Times New Roman" w:cs="Times New Roman"/>
          <w:color w:val="363636"/>
          <w:sz w:val="28"/>
          <w:szCs w:val="28"/>
          <w:lang w:eastAsia="uk-UA"/>
        </w:rPr>
        <w:t xml:space="preserve"> огляду Хмельницької обласної МСЕК від 23.10.2019 серії АВ № 0054021 Мартинюку О.Г. встановлено інвалідність ІІ групи строком до 01.11.2022.</w:t>
      </w:r>
    </w:p>
    <w:p w14:paraId="4C61042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Згідно з довідкою до </w:t>
      </w:r>
      <w:proofErr w:type="spellStart"/>
      <w:r w:rsidRPr="00634F98">
        <w:rPr>
          <w:rFonts w:ascii="Times New Roman" w:eastAsia="Times New Roman" w:hAnsi="Times New Roman" w:cs="Times New Roman"/>
          <w:color w:val="363636"/>
          <w:sz w:val="28"/>
          <w:szCs w:val="28"/>
          <w:lang w:eastAsia="uk-UA"/>
        </w:rPr>
        <w:t>акта</w:t>
      </w:r>
      <w:proofErr w:type="spellEnd"/>
      <w:r w:rsidRPr="00634F98">
        <w:rPr>
          <w:rFonts w:ascii="Times New Roman" w:eastAsia="Times New Roman" w:hAnsi="Times New Roman" w:cs="Times New Roman"/>
          <w:color w:val="363636"/>
          <w:sz w:val="28"/>
          <w:szCs w:val="28"/>
          <w:lang w:eastAsia="uk-UA"/>
        </w:rPr>
        <w:t xml:space="preserve"> огляду Хмельницької обласної МСЕК від 22.11.2022 серії 12 ААГ № 119278 Мартинюку О.Г. повторно встановлено інвалідність ІІ групи строком до 01.12.2025.</w:t>
      </w:r>
    </w:p>
    <w:p w14:paraId="40E907E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Листом Хмельницької обласної прокуратури від 15.08.2025 повідомлено, що 13.12.2022 було надано до відділу фінансування та бухгалтерського обліку обласної прокуратури копію довідки до </w:t>
      </w:r>
      <w:proofErr w:type="spellStart"/>
      <w:r w:rsidRPr="00634F98">
        <w:rPr>
          <w:rFonts w:ascii="Times New Roman" w:eastAsia="Times New Roman" w:hAnsi="Times New Roman" w:cs="Times New Roman"/>
          <w:color w:val="363636"/>
          <w:sz w:val="28"/>
          <w:szCs w:val="28"/>
          <w:lang w:eastAsia="uk-UA"/>
        </w:rPr>
        <w:t>акта</w:t>
      </w:r>
      <w:proofErr w:type="spellEnd"/>
      <w:r w:rsidRPr="00634F98">
        <w:rPr>
          <w:rFonts w:ascii="Times New Roman" w:eastAsia="Times New Roman" w:hAnsi="Times New Roman" w:cs="Times New Roman"/>
          <w:color w:val="363636"/>
          <w:sz w:val="28"/>
          <w:szCs w:val="28"/>
          <w:lang w:eastAsia="uk-UA"/>
        </w:rPr>
        <w:t xml:space="preserve"> огляду МСЕК серії 12 ААГ  № 119278 від 22.11.2022 про встановлення Мартинюку О.Г. другої групи інвалідності до 30.11.2025.</w:t>
      </w:r>
    </w:p>
    <w:p w14:paraId="46E0606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До відділу кадрової роботи та державної служби обласної прокуратури індивідуальну програму реабілітації інваліда Мартинюк О.Г. не надавав. З питань облаштування робочого місця, коригування робочого графіка, заходів трудової реабілітації, тощо до кадрового підрозділу обласної прокуратури не звертався.</w:t>
      </w:r>
    </w:p>
    <w:p w14:paraId="28DE966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звертався до відділу фінансування та бухгалтерського обліку про надання йому довідки про складові заробітної плати станом на 01.01.2020 та доплати й надбавки за останні 60 календарних місяців роботи для оформлення пенсії. Довідка від 23.01.2020 № 18-15вн-20 отримана Мартинюком О.Г. для надання до ПФУ.</w:t>
      </w:r>
    </w:p>
    <w:p w14:paraId="7E3C9820"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Листом Головного управління ПФУ у Хмельницькій області від 19.09.2025 повідомлено, що Мартинюк О.Г. отримував пенсію з 24.01.2020 до 30.10.2022 згідно Закону № 1697-VII, з 01.11.2022 до 30.11.2023 згідно Закону України «Про </w:t>
      </w:r>
      <w:r w:rsidRPr="00634F98">
        <w:rPr>
          <w:rFonts w:ascii="Times New Roman" w:eastAsia="Times New Roman" w:hAnsi="Times New Roman" w:cs="Times New Roman"/>
          <w:color w:val="363636"/>
          <w:sz w:val="28"/>
          <w:szCs w:val="28"/>
          <w:lang w:eastAsia="uk-UA"/>
        </w:rPr>
        <w:lastRenderedPageBreak/>
        <w:t>загальнообов’язкове державне пенсійне страхування», з 23.10.2024 отримує пенсію згідно з Законом № 1697-VII. Розмір пенсії з 01.03.2025 складає 11340,49 гривень.</w:t>
      </w:r>
    </w:p>
    <w:p w14:paraId="75A4F1F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листа начальника відділу забезпечення діяльності у сфері запобігання та протидії корупції Хмельницької обласної прокуратури від 18.06.2025 № 22/3-26вн-25 Мартинюк О.Г. оформив пенсію за вислугою років з 23.10.2024, вказане також підтверджується даними з електронної пенсійної справи Мартинюка О.Г.</w:t>
      </w:r>
    </w:p>
    <w:p w14:paraId="53E48C8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Дані про користування Мартинюком О.Г. іншими соціальними гарантіями у зв’язку з інвалідністю в обласній прокуратурі відсутні.</w:t>
      </w:r>
    </w:p>
    <w:p w14:paraId="01F0804D"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є військовозобов’язаним, має військове звання солдата запасу, перебуває на військовому обліку в Хмельницькому об’єднаному міському територіальному центрі комплектування та соціальної підтримки Хмельницької області з 17.08.2012.</w:t>
      </w:r>
    </w:p>
    <w:p w14:paraId="0276A83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634F98">
        <w:rPr>
          <w:rFonts w:ascii="Times New Roman" w:eastAsia="Times New Roman" w:hAnsi="Times New Roman" w:cs="Times New Roman"/>
          <w:color w:val="363636"/>
          <w:sz w:val="28"/>
          <w:szCs w:val="28"/>
          <w:lang w:eastAsia="uk-UA"/>
        </w:rPr>
        <w:t>Чернобаєва</w:t>
      </w:r>
      <w:proofErr w:type="spellEnd"/>
      <w:r w:rsidRPr="00634F98">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й  Мартинюку О.Г.</w:t>
      </w:r>
    </w:p>
    <w:p w14:paraId="1D213B0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Листами Офісу Генерального прокурора від 16.12.2024 та 09.01.2025 повідомлено Хмельницьку обласну прокуратуру про необхідність забезпечення прибуття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в період з 18.12.2024 до 17.01.2025 окремих працівників Хмельницької обласної прокуратури, серед яких і Мартинюк О.Г.</w:t>
      </w:r>
    </w:p>
    <w:p w14:paraId="1EE33B1C"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прибув та пройшов обстеження в умовах стаціонару, що підтверджується випискою із медичної карти стаціонарного хворого № 263, згідно з якою він перебував у медичному закладі з 16.01.2025 до 23.01.2025.</w:t>
      </w:r>
    </w:p>
    <w:p w14:paraId="0E5F67C2"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24.02.2025, рішенням № ЦО-6512, Мартинюку О.Г. встановлено ІІІ групу інвалідності строком на один рік з 01.11.2022 до 01.11.2023.</w:t>
      </w:r>
    </w:p>
    <w:p w14:paraId="7D1C34F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Копія витягу з рішення експертної команди з оцінювання повсякденного функціонування особи Центру оцінювання функціонального стану особи про призначення йому ІІІ групи інвалідності з 01.11.2022 до 01.11.2023 отримана відділом фінансування та бухгалтерського обліку обласної прокуратури 16.06.2025.</w:t>
      </w:r>
    </w:p>
    <w:p w14:paraId="3E2A0B54"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Моніторингом відомостей, розміщених у Єдиному державному реєстрі судових рішень, встановлено, що рішенням Хмельницького окружного адміністративного суду від 30.03.2025 у справі № (конфіденційна інформація) визнано протиправним та скасовано рішення № ЦО-6512 експертної команди з оцінювання повсякденного функціонування особи Центру оцінювання функціонального стану особи, прийняте за результатами перевірки </w:t>
      </w:r>
      <w:r w:rsidRPr="00634F98">
        <w:rPr>
          <w:rFonts w:ascii="Times New Roman" w:eastAsia="Times New Roman" w:hAnsi="Times New Roman" w:cs="Times New Roman"/>
          <w:color w:val="363636"/>
          <w:sz w:val="28"/>
          <w:szCs w:val="28"/>
          <w:lang w:eastAsia="uk-UA"/>
        </w:rPr>
        <w:lastRenderedPageBreak/>
        <w:t>обґрунтованості рішення експертної команди з оцінювання повсякденного функціонування особи або рішення медико-соціальної експертної комісії від 24.02.2025, яким прокурору Мартинюку О.Г. встановлено ІІІ групу інвалідності терміном на один рік з 01.11.2022 до 01.11.2023.</w:t>
      </w:r>
    </w:p>
    <w:p w14:paraId="6E01768C"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Мартинюк О.Г. для проведення допиту чи інших процесуальних дій не викликався та не допитувався, про підозру йому не повідомлено.</w:t>
      </w:r>
    </w:p>
    <w:p w14:paraId="492DBB5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Мартинюка О.Г.</w:t>
      </w:r>
    </w:p>
    <w:p w14:paraId="7A77DFF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63D85395"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D0B6C58"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16"/>
          <w:szCs w:val="16"/>
          <w:lang w:eastAsia="uk-UA"/>
        </w:rPr>
        <w:t> </w:t>
      </w:r>
    </w:p>
    <w:p w14:paraId="3A48576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0" w:name="_Hlk209451800"/>
      <w:r w:rsidRPr="00634F98">
        <w:rPr>
          <w:rFonts w:ascii="Times New Roman" w:eastAsia="Times New Roman" w:hAnsi="Times New Roman" w:cs="Times New Roman"/>
          <w:color w:val="000000"/>
          <w:sz w:val="28"/>
          <w:szCs w:val="28"/>
          <w:lang w:eastAsia="uk-UA"/>
        </w:rPr>
        <w:t>Відповідно до наказу керівника </w:t>
      </w:r>
      <w:bookmarkEnd w:id="0"/>
      <w:r w:rsidRPr="00634F98">
        <w:rPr>
          <w:rFonts w:ascii="Times New Roman" w:eastAsia="Times New Roman" w:hAnsi="Times New Roman" w:cs="Times New Roman"/>
          <w:color w:val="363636"/>
          <w:sz w:val="28"/>
          <w:szCs w:val="28"/>
          <w:lang w:eastAsia="uk-UA"/>
        </w:rPr>
        <w:t>Хмельницької обласної прокуратури від 01.09.2025 №221 проведено службове розслідування за фактом можливого вчинення прокурором Мартинюком О.Г.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44E69A2"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Під час службового розслідування не здобуто фактів, що можуть свідчити про вчинення Мартинюком О.Г. дисциплінарного проступку та стали підставою для призначення службового розслідування.</w:t>
      </w:r>
    </w:p>
    <w:p w14:paraId="4F372373"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0"/>
          <w:szCs w:val="20"/>
          <w:lang w:eastAsia="uk-UA"/>
        </w:rPr>
        <w:t> </w:t>
      </w:r>
    </w:p>
    <w:p w14:paraId="1157C414"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5. Пояснення прокурора</w:t>
      </w:r>
    </w:p>
    <w:p w14:paraId="6F09E9D0"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 </w:t>
      </w:r>
    </w:p>
    <w:p w14:paraId="6A5BB364"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у своїх поясненнях зазначив, що протягом часу, починаючи з 2005 до 2019 років, у нього розвивалось загальне захворювання, в тому числі по спадковості. Тому, враховуючи підвищені ризики та хронічне протікання хвороби із ускладненнями у нього підвищена увага до стану здоров’я. Проходив лікування як на стаціонарі в різних закладах охорони здоров’я, так і амбулаторно, в основному під час стадій погіршення стану здоров’я.</w:t>
      </w:r>
    </w:p>
    <w:p w14:paraId="5AFDF3A5"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жовтні 2019 року під час чергового погіршення стану здоров’я був госпіталізований до неврологічного відділення Хмельницької обласної лікарні де проходив лікування з 07.10.2019 до 15.10.2019, де також перебував на стаціонарному лікуванні. Там йому повідомили про стійкі зміни у його стані здоров’я на фоні ускладнень від тривалого захворювання на (конфіденційна інформація), що потребує спеціального режиму лікування та постійного приймання ліків для забезпечення функціонування організму, через що йому також порекомендували пройти обстеження МСЕК. Комісією в Хмельницькій обласній МСЕК був оглянутий 23.10.2019, після чого за її рішенням йому було встановлено ІІ групу інвалідності на строк до 01.11.2022.</w:t>
      </w:r>
    </w:p>
    <w:p w14:paraId="5B78E57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Також зазначає, що після встановлення йому групи інвалідності на постійній основі безперервно приймає призначені лікарські препарати, систематично проходить обстеження та отримує консультації профільних спеціалістів.</w:t>
      </w:r>
    </w:p>
    <w:p w14:paraId="480909D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У жовтні 2022 року у зв’язку з погіршенням стану здоров’я був госпіталізований до Хмельницької обласної лікарні з 24.10.2022 до 31.10.2022, після чого 22.11.2022 рішенням МСЕК ІІ групу інвалідності продовжено до </w:t>
      </w:r>
      <w:r w:rsidRPr="00634F98">
        <w:rPr>
          <w:rFonts w:ascii="Times New Roman" w:eastAsia="Times New Roman" w:hAnsi="Times New Roman" w:cs="Times New Roman"/>
          <w:color w:val="363636"/>
          <w:sz w:val="28"/>
          <w:szCs w:val="28"/>
          <w:lang w:eastAsia="uk-UA"/>
        </w:rPr>
        <w:lastRenderedPageBreak/>
        <w:t>01.12.2025. Листки непрацездатності за відповідні періоди передані до кадрового підрозділу прокуратури. Зазначає, що частину обстежень та консультацій проходив поза межами робочого часу без оформлення лікарняних. Після встановлення групи інвалідності додатково лікувався стаціонарно 9 днів та амбулаторно 19 днів, періодично звертається до сімейного лікаря та проходить обстеження, зокрема в Хмельницькому обласному серцево-судинному центрі.</w:t>
      </w:r>
    </w:p>
    <w:p w14:paraId="1DCB224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поясненнях також вказує, що порушень Закону № 1697-VII, Присяги прокурора та правил прокурорської етики не допускав. Перед проходженням МСЕК ознайомлювався з положеннями постанови Кабінету Міністрів України № 1317 від 03.12.2009, якою визначено критерії встановлення груп інвалідності, та зазначає, що факт наявності групи інвалідності не приховував, зокрема повідомляв про це під час співбесіди в межах атестації у липні 2020 року.</w:t>
      </w:r>
    </w:p>
    <w:p w14:paraId="14EE8E8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Додатково зазначає, що з метою захисту честі, гідності та ділової репутації у січні 2025 року пройшов стаціонарне обстеження в ДУ «Український державний науково-дослідний інститут медико-соціальних проблем інвалідності МОЗ України», за результатами якого йому підтверджено раніше встановлені діагнози та виявлено нові ускладнення.</w:t>
      </w:r>
    </w:p>
    <w:p w14:paraId="1EDDB1B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Посилання у дисциплінарній скарзі на необґрунтованість рішення МСЕК від 22.11.2022 вважає безпідставними, оскільки відповідно до витягу з рішення експертної команди № ЦО 6512 від 24.02.2025 вказане рішення не визнавалось необґрунтованим та не скасовувалось; водночас було прийнято нове рішення про встановлення ІІІ групи інвалідності у зв’язку з порушеннями життєдіяльності у помірному ступені. Звертає увагу, що це рішення ухвалене на підставі постанови КМУ № 1338 від 15.11.2024, яка не діяла станом на 22.11.2022, а тому, з огляду на вимоги ст. 58 Конституції України щодо незворотності дії нормативно-правових актів у часі, не може застосовуватися до правовідносин, що виникли раніше.</w:t>
      </w:r>
    </w:p>
    <w:p w14:paraId="39F8BFC8"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Із твердженнями, зазначеними у дисциплінарній скарзі не погоджується, посилання у скарзі на те, що ним умисно вчинені протиправні дії, усупереч вимогам законодавства України, є надуманими та непідтвердженими жодними об’єктивними доказами. Підсумовуючи, вважає, що в його діях відсутні будь-які ознаки дисциплінарного проступку.</w:t>
      </w:r>
    </w:p>
    <w:p w14:paraId="16E23BDE"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001F6FD2"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5111794B"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26672052"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eastAsia="uk-UA"/>
        </w:rPr>
        <w:t> </w:t>
      </w:r>
    </w:p>
    <w:p w14:paraId="5D4FA521"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537EDDCB" w14:textId="77777777" w:rsidR="00634F98" w:rsidRPr="00634F98" w:rsidRDefault="00634F98" w:rsidP="00634F98">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Комісією рішення</w:t>
      </w:r>
    </w:p>
    <w:p w14:paraId="450FA9C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4F1533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Відповідно до пунктів 1, 3 Керівних принципів щодо ролі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w:t>
      </w:r>
      <w:r w:rsidRPr="00634F98">
        <w:rPr>
          <w:rFonts w:ascii="Times New Roman" w:eastAsia="Times New Roman" w:hAnsi="Times New Roman" w:cs="Times New Roman"/>
          <w:color w:val="363636"/>
          <w:sz w:val="28"/>
          <w:szCs w:val="28"/>
          <w:lang w:eastAsia="uk-UA"/>
        </w:rPr>
        <w:lastRenderedPageBreak/>
        <w:t>повинні мати високі моральні якості та здібності, а також відповідну підготовку та кваліфікацію.</w:t>
      </w:r>
    </w:p>
    <w:p w14:paraId="391264F5"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1B7EE2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5837741A"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6DFCE8"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08C4CF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1715CCD"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501D95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w:t>
      </w:r>
    </w:p>
    <w:p w14:paraId="72FCF47D"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D3C5D9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DF3F3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2885D2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634F98">
        <w:rPr>
          <w:rFonts w:ascii="Times New Roman" w:eastAsia="Times New Roman" w:hAnsi="Times New Roman" w:cs="Times New Roman"/>
          <w:color w:val="363636"/>
          <w:sz w:val="28"/>
          <w:szCs w:val="28"/>
          <w:lang w:eastAsia="uk-UA"/>
        </w:rPr>
        <w:t>професійно</w:t>
      </w:r>
      <w:proofErr w:type="spellEnd"/>
      <w:r w:rsidRPr="00634F9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46B2C0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E863BF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EB6C6E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4F9356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7838890"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634F9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634F9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634F98">
        <w:rPr>
          <w:rFonts w:ascii="Times New Roman" w:eastAsia="Times New Roman" w:hAnsi="Times New Roman" w:cs="Times New Roman"/>
          <w:color w:val="363636"/>
          <w:sz w:val="28"/>
          <w:szCs w:val="28"/>
          <w:lang w:eastAsia="uk-UA"/>
        </w:rPr>
        <w:t>зв’язків</w:t>
      </w:r>
      <w:proofErr w:type="spellEnd"/>
      <w:r w:rsidRPr="00634F9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4C1AE0B7"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3E2BB59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w:t>
      </w:r>
      <w:r w:rsidRPr="00634F98">
        <w:rPr>
          <w:rFonts w:ascii="Times New Roman" w:eastAsia="Times New Roman" w:hAnsi="Times New Roman" w:cs="Times New Roman"/>
          <w:color w:val="363636"/>
          <w:sz w:val="28"/>
          <w:szCs w:val="28"/>
          <w:lang w:eastAsia="uk-UA"/>
        </w:rPr>
        <w:lastRenderedPageBreak/>
        <w:t xml:space="preserve">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34F98">
        <w:rPr>
          <w:rFonts w:ascii="Times New Roman" w:eastAsia="Times New Roman" w:hAnsi="Times New Roman" w:cs="Times New Roman"/>
          <w:color w:val="363636"/>
          <w:sz w:val="28"/>
          <w:szCs w:val="28"/>
          <w:lang w:eastAsia="uk-UA"/>
        </w:rPr>
        <w:t>професійно</w:t>
      </w:r>
      <w:proofErr w:type="spellEnd"/>
      <w:r w:rsidRPr="00634F98">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2DE2CF14"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12F0EF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55D749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D4DB4E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92277D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34F98">
        <w:rPr>
          <w:rFonts w:ascii="Times New Roman" w:eastAsia="Times New Roman" w:hAnsi="Times New Roman" w:cs="Times New Roman"/>
          <w:color w:val="363636"/>
          <w:sz w:val="28"/>
          <w:szCs w:val="28"/>
          <w:lang w:eastAsia="uk-UA"/>
        </w:rPr>
        <w:t>професійно</w:t>
      </w:r>
      <w:proofErr w:type="spellEnd"/>
      <w:r w:rsidRPr="00634F9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A5C05C4"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755EC7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Оцінивши діяльність прокурора Мартинюка О.Г.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65CACC1"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Дисциплінарне провадження стосовно прокурора Мартинюка О.Г.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w:t>
      </w:r>
      <w:r w:rsidRPr="00634F98">
        <w:rPr>
          <w:rFonts w:ascii="Times New Roman" w:eastAsia="Times New Roman" w:hAnsi="Times New Roman" w:cs="Times New Roman"/>
          <w:color w:val="363636"/>
          <w:sz w:val="28"/>
          <w:szCs w:val="28"/>
          <w:lang w:eastAsia="uk-UA"/>
        </w:rPr>
        <w:lastRenderedPageBreak/>
        <w:t>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C5C2BB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70545B8"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0509FED"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0141925"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E15764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Дотримуючись  принципів, визначених у Кодексі, Мартинюк О.Г.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4" w:name="_Hlk221110576"/>
      <w:bookmarkEnd w:id="4"/>
    </w:p>
    <w:p w14:paraId="786894A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Мартинюком О.Г. не порушено вимог, які ставляться до посади прокурора.</w:t>
      </w:r>
    </w:p>
    <w:p w14:paraId="5F1CCB3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Відповідно до виписки з </w:t>
      </w:r>
      <w:proofErr w:type="spellStart"/>
      <w:r w:rsidRPr="00634F98">
        <w:rPr>
          <w:rFonts w:ascii="Times New Roman" w:eastAsia="Times New Roman" w:hAnsi="Times New Roman" w:cs="Times New Roman"/>
          <w:color w:val="363636"/>
          <w:sz w:val="28"/>
          <w:szCs w:val="28"/>
          <w:lang w:eastAsia="uk-UA"/>
        </w:rPr>
        <w:t>акта</w:t>
      </w:r>
      <w:proofErr w:type="spellEnd"/>
      <w:r w:rsidRPr="00634F98">
        <w:rPr>
          <w:rFonts w:ascii="Times New Roman" w:eastAsia="Times New Roman" w:hAnsi="Times New Roman" w:cs="Times New Roman"/>
          <w:color w:val="363636"/>
          <w:sz w:val="28"/>
          <w:szCs w:val="28"/>
          <w:lang w:eastAsia="uk-UA"/>
        </w:rPr>
        <w:t xml:space="preserve"> огляду Хмельницької обласної МСЕК від 23.10.2019 серії АВ № 0054021 Мартинюку О.Г. встановлено інвалідність ІІ групи строком до 01.11.2022. Згідно із довідкою до </w:t>
      </w:r>
      <w:proofErr w:type="spellStart"/>
      <w:r w:rsidRPr="00634F98">
        <w:rPr>
          <w:rFonts w:ascii="Times New Roman" w:eastAsia="Times New Roman" w:hAnsi="Times New Roman" w:cs="Times New Roman"/>
          <w:color w:val="363636"/>
          <w:sz w:val="28"/>
          <w:szCs w:val="28"/>
          <w:lang w:eastAsia="uk-UA"/>
        </w:rPr>
        <w:t>акта</w:t>
      </w:r>
      <w:proofErr w:type="spellEnd"/>
      <w:r w:rsidRPr="00634F98">
        <w:rPr>
          <w:rFonts w:ascii="Times New Roman" w:eastAsia="Times New Roman" w:hAnsi="Times New Roman" w:cs="Times New Roman"/>
          <w:color w:val="363636"/>
          <w:sz w:val="28"/>
          <w:szCs w:val="28"/>
          <w:lang w:eastAsia="uk-UA"/>
        </w:rPr>
        <w:t xml:space="preserve"> огляду Хмельницької обласної МСЕК від 22.11.2022 серії 12 ААГ № 119278 Мартинюку О.Г. повторно встановлено інвалідність ІІ групи строком до 01.12.2025.</w:t>
      </w:r>
    </w:p>
    <w:p w14:paraId="6EAC4442"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lastRenderedPageBreak/>
        <w:t>Листами Офісу Генерального прокурора від 16.12.2024 та 09.01.2025 повідомлено Хмельницьку обласну прокуратуру про необхідність забезпечення прибуття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в період з 18.12.2024 до 17.01.2025 окремих працівників Хмельницької обласної прокуратури, серед яких і Мартинюк О.Г.</w:t>
      </w:r>
    </w:p>
    <w:p w14:paraId="61C384EC"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Мартинюк О.Г. прибув та пройшов обстеження в умовах стаціонару, що підтверджується випискою із медичної карти стаціонарного хворого № 263, згідно якої останній перебував у медичному закладі з 16.01.2025 до 23.01.2025.</w:t>
      </w:r>
    </w:p>
    <w:p w14:paraId="24CF2FC5"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3B6870D5"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24.02.2025, рішенням № ЦО-6512, Мартинюку О.Г. встановлено ІІІ групу інвалідності строком на один рік з 01.11.2022 до 01.11.2023.</w:t>
      </w:r>
    </w:p>
    <w:p w14:paraId="30BD742C"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Водночас рішенням Хмельницького окружного адміністративного суду від 30.03.2025 у справі № (конфіденційна інформація) визнано протиправним та скасовано рішення № ЦО-6512 експертної команди з оцінювання повсякденного функціонування особи Центру оцінювання функціонального стану особи, прийняте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24.02.2025, яким прокурору  Мартинюку О.Г. встановлено ІІІ групу інвалідності терміном на один рік з 01.11.2022 до 01.11.2023.</w:t>
      </w:r>
    </w:p>
    <w:p w14:paraId="6F1E78D3"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Щодо пенсійного забезпечення слід зазначити, що відповідно до частини дев’ятої статті 86 Закону № 1697-VII пенсія по інвалідності призначається прокурорам, визнаним особами з інвалідністю I або II групи, за умови наявності стажу роботи в органах прокуратури не менше 10 років.</w:t>
      </w:r>
    </w:p>
    <w:p w14:paraId="7F0E235F"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Листом Головного управління ПФУ у Хмельницькій області від 19.09.2025 повідомлено, що Мартинюк О.Г. отримував пенсію з 24.01.2020 до 30.10.2022 згідно Закону України «Про прокуратуру», з 01.11.2022 до 30.11.2023 згідно Закону України «Про загальнообов’язкове державне пенсійне страхування», з 23.10.2024 отримує пенсію згідно з Законом України «Про прокуратуру».</w:t>
      </w:r>
    </w:p>
    <w:p w14:paraId="5C6FE2E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Враховуючи, що Мартинюк О.Г. працює в органах прокуратури з 2000 року, на момент звернення до органів ПФУ правові підстави для призначення відповідного виду пенсії були наявні. Водночас станом на сьогодні,  Мартинюк О.Г. отримує пенсійні виплати за вислугою років на підставі Закону № 1697-VII.</w:t>
      </w:r>
    </w:p>
    <w:p w14:paraId="4B61A232"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Підсумовуючи наведене, Комісія встановила, що поведінка прокурора не суперечить вимогам Кодексу і не утворює складу дисциплінарного порушення.</w:t>
      </w:r>
    </w:p>
    <w:p w14:paraId="7B983AEB"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в діях прокурора  Мартинюка О.Г.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w:t>
      </w:r>
      <w:r w:rsidRPr="00634F98">
        <w:rPr>
          <w:rFonts w:ascii="Times New Roman" w:eastAsia="Times New Roman" w:hAnsi="Times New Roman" w:cs="Times New Roman"/>
          <w:color w:val="363636"/>
          <w:sz w:val="28"/>
          <w:szCs w:val="28"/>
          <w:lang w:eastAsia="uk-UA"/>
        </w:rPr>
        <w:lastRenderedPageBreak/>
        <w:t>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A1932A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3B8C5B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286259E"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1F5E0F51" w14:textId="77777777" w:rsidR="00634F98" w:rsidRPr="00634F98" w:rsidRDefault="00634F98" w:rsidP="00634F98">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b/>
          <w:bCs/>
          <w:color w:val="363636"/>
          <w:sz w:val="28"/>
          <w:szCs w:val="28"/>
          <w:lang w:eastAsia="uk-UA"/>
        </w:rPr>
        <w:t>ВИРІШИЛА:</w:t>
      </w:r>
    </w:p>
    <w:p w14:paraId="767E6612"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Дисциплінарне провадження № 07/3/2-739дс-243дп-25 стосовно начальника відділу забезпечення діяльності у сфері запобігання та протидії корупції Хмельницької обласної прокуратури Мартинюка Олександра Григоровича </w:t>
      </w:r>
      <w:r w:rsidRPr="00634F98">
        <w:rPr>
          <w:rFonts w:ascii="Times New Roman" w:eastAsia="Times New Roman" w:hAnsi="Times New Roman" w:cs="Times New Roman"/>
          <w:color w:val="363636"/>
          <w:sz w:val="24"/>
          <w:szCs w:val="24"/>
          <w:lang w:eastAsia="uk-UA"/>
        </w:rPr>
        <w:t> –  </w:t>
      </w:r>
      <w:r w:rsidRPr="00634F98">
        <w:rPr>
          <w:rFonts w:ascii="Times New Roman" w:eastAsia="Times New Roman" w:hAnsi="Times New Roman" w:cs="Times New Roman"/>
          <w:color w:val="363636"/>
          <w:sz w:val="28"/>
          <w:szCs w:val="28"/>
          <w:lang w:eastAsia="uk-UA"/>
        </w:rPr>
        <w:t>закрити.</w:t>
      </w:r>
    </w:p>
    <w:p w14:paraId="6A1EC3F6"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Копію рішення надіслати прокурору Мартинюку О.Г., скаржнику, а також керівнику Хмельницької обласної прокуратури.</w:t>
      </w:r>
    </w:p>
    <w:p w14:paraId="3950A549" w14:textId="77777777" w:rsidR="00634F98" w:rsidRPr="00634F98" w:rsidRDefault="00634F98" w:rsidP="00634F9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5E1B117" w14:textId="77777777" w:rsidR="00634F98" w:rsidRPr="00634F98" w:rsidRDefault="00634F98" w:rsidP="00634F9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34F98" w:rsidRPr="00634F98" w14:paraId="4D6D0741" w14:textId="77777777" w:rsidTr="00634F98">
        <w:tc>
          <w:tcPr>
            <w:tcW w:w="3298" w:type="dxa"/>
            <w:shd w:val="clear" w:color="auto" w:fill="FCFCFC"/>
            <w:tcMar>
              <w:top w:w="0" w:type="dxa"/>
              <w:left w:w="108" w:type="dxa"/>
              <w:bottom w:w="0" w:type="dxa"/>
              <w:right w:w="108" w:type="dxa"/>
            </w:tcMar>
            <w:hideMark/>
          </w:tcPr>
          <w:p w14:paraId="1E53BBD0" w14:textId="77777777" w:rsidR="00634F98" w:rsidRPr="00634F98" w:rsidRDefault="00634F98" w:rsidP="00634F98">
            <w:pPr>
              <w:spacing w:after="0" w:line="240" w:lineRule="auto"/>
              <w:ind w:left="-105"/>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0D58E917"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6F2D89F"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Максим РАДЗІВОН</w:t>
            </w:r>
          </w:p>
        </w:tc>
      </w:tr>
      <w:tr w:rsidR="00634F98" w:rsidRPr="00634F98" w14:paraId="51E90377" w14:textId="77777777" w:rsidTr="00634F98">
        <w:tc>
          <w:tcPr>
            <w:tcW w:w="3298" w:type="dxa"/>
            <w:shd w:val="clear" w:color="auto" w:fill="FCFCFC"/>
            <w:tcMar>
              <w:top w:w="0" w:type="dxa"/>
              <w:left w:w="108" w:type="dxa"/>
              <w:bottom w:w="0" w:type="dxa"/>
              <w:right w:w="108" w:type="dxa"/>
            </w:tcMar>
            <w:hideMark/>
          </w:tcPr>
          <w:p w14:paraId="6ABC2AFE" w14:textId="77777777" w:rsidR="00634F98" w:rsidRPr="00634F98" w:rsidRDefault="00634F98" w:rsidP="00634F98">
            <w:pPr>
              <w:spacing w:after="0" w:line="240" w:lineRule="auto"/>
              <w:ind w:left="-105"/>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FCA3F12"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CE2657D"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345C3EFB"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r>
      <w:tr w:rsidR="00634F98" w:rsidRPr="00634F98" w14:paraId="03CAE1A6" w14:textId="77777777" w:rsidTr="00634F98">
        <w:tc>
          <w:tcPr>
            <w:tcW w:w="3298" w:type="dxa"/>
            <w:shd w:val="clear" w:color="auto" w:fill="FCFCFC"/>
            <w:tcMar>
              <w:top w:w="0" w:type="dxa"/>
              <w:left w:w="108" w:type="dxa"/>
              <w:bottom w:w="0" w:type="dxa"/>
              <w:right w:w="108" w:type="dxa"/>
            </w:tcMar>
            <w:hideMark/>
          </w:tcPr>
          <w:p w14:paraId="7336D5BA" w14:textId="77777777" w:rsidR="00634F98" w:rsidRPr="00634F98" w:rsidRDefault="00634F98" w:rsidP="00634F98">
            <w:pPr>
              <w:spacing w:after="0" w:line="240" w:lineRule="auto"/>
              <w:ind w:hanging="113"/>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xml:space="preserve">Члени </w:t>
            </w:r>
            <w:proofErr w:type="spellStart"/>
            <w:r w:rsidRPr="00634F98">
              <w:rPr>
                <w:rFonts w:ascii="Times New Roman" w:eastAsia="Times New Roman" w:hAnsi="Times New Roman" w:cs="Times New Roman"/>
                <w:color w:val="363636"/>
                <w:sz w:val="24"/>
                <w:szCs w:val="24"/>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19B2372F"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4FBCE3A"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Світлана</w:t>
            </w:r>
            <w:proofErr w:type="spellEnd"/>
            <w:r w:rsidRPr="00634F98">
              <w:rPr>
                <w:rFonts w:ascii="Times New Roman" w:eastAsia="Times New Roman" w:hAnsi="Times New Roman" w:cs="Times New Roman"/>
                <w:color w:val="363636"/>
                <w:sz w:val="24"/>
                <w:szCs w:val="24"/>
                <w:lang w:val="ru-RU" w:eastAsia="uk-UA"/>
              </w:rPr>
              <w:t xml:space="preserve"> БОБРОВНИК</w:t>
            </w:r>
          </w:p>
          <w:p w14:paraId="2B238434"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0C937F68"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118B7B52"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Олег БУЛУЛУКОВ</w:t>
            </w:r>
          </w:p>
          <w:p w14:paraId="2F06B7A8"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2FC06AB8"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r>
      <w:tr w:rsidR="00634F98" w:rsidRPr="00634F98" w14:paraId="7B21A2C2" w14:textId="77777777" w:rsidTr="00634F98">
        <w:tc>
          <w:tcPr>
            <w:tcW w:w="3298" w:type="dxa"/>
            <w:shd w:val="clear" w:color="auto" w:fill="FCFCFC"/>
            <w:tcMar>
              <w:top w:w="0" w:type="dxa"/>
              <w:left w:w="108" w:type="dxa"/>
              <w:bottom w:w="0" w:type="dxa"/>
              <w:right w:w="108" w:type="dxa"/>
            </w:tcMar>
            <w:hideMark/>
          </w:tcPr>
          <w:p w14:paraId="193F57C0"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E162E4D"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3FB19BD"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Ніна</w:t>
            </w:r>
            <w:proofErr w:type="spellEnd"/>
            <w:r w:rsidRPr="00634F98">
              <w:rPr>
                <w:rFonts w:ascii="Times New Roman" w:eastAsia="Times New Roman" w:hAnsi="Times New Roman" w:cs="Times New Roman"/>
                <w:color w:val="363636"/>
                <w:sz w:val="24"/>
                <w:szCs w:val="24"/>
                <w:lang w:val="ru-RU" w:eastAsia="uk-UA"/>
              </w:rPr>
              <w:t xml:space="preserve"> ГАРБУЗА</w:t>
            </w:r>
          </w:p>
          <w:p w14:paraId="7317325C"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5BF3F74B"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3962EC76"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Катерина КОВАЛЬ</w:t>
            </w:r>
          </w:p>
          <w:p w14:paraId="23163A25"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26C157AA"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624CCD67"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Дмитро</w:t>
            </w:r>
            <w:proofErr w:type="spellEnd"/>
            <w:r w:rsidRPr="00634F98">
              <w:rPr>
                <w:rFonts w:ascii="Times New Roman" w:eastAsia="Times New Roman" w:hAnsi="Times New Roman" w:cs="Times New Roman"/>
                <w:color w:val="363636"/>
                <w:sz w:val="24"/>
                <w:szCs w:val="24"/>
                <w:lang w:val="ru-RU" w:eastAsia="uk-UA"/>
              </w:rPr>
              <w:t xml:space="preserve"> КУРИЛЕНКО</w:t>
            </w:r>
          </w:p>
          <w:p w14:paraId="3770CE8C"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7DB09A6F"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r>
      <w:tr w:rsidR="00634F98" w:rsidRPr="00634F98" w14:paraId="6158F10D" w14:textId="77777777" w:rsidTr="00634F98">
        <w:trPr>
          <w:trHeight w:val="70"/>
        </w:trPr>
        <w:tc>
          <w:tcPr>
            <w:tcW w:w="3298" w:type="dxa"/>
            <w:shd w:val="clear" w:color="auto" w:fill="FCFCFC"/>
            <w:tcMar>
              <w:top w:w="0" w:type="dxa"/>
              <w:left w:w="108" w:type="dxa"/>
              <w:bottom w:w="0" w:type="dxa"/>
              <w:right w:w="108" w:type="dxa"/>
            </w:tcMar>
            <w:hideMark/>
          </w:tcPr>
          <w:p w14:paraId="546DF838"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9D84D0B"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A106A87" w14:textId="77777777" w:rsidR="00634F98" w:rsidRPr="00634F98" w:rsidRDefault="00634F98" w:rsidP="00634F98">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Віталій</w:t>
            </w:r>
            <w:proofErr w:type="spellEnd"/>
            <w:r w:rsidRPr="00634F98">
              <w:rPr>
                <w:rFonts w:ascii="Times New Roman" w:eastAsia="Times New Roman" w:hAnsi="Times New Roman" w:cs="Times New Roman"/>
                <w:color w:val="363636"/>
                <w:sz w:val="24"/>
                <w:szCs w:val="24"/>
                <w:lang w:val="ru-RU" w:eastAsia="uk-UA"/>
              </w:rPr>
              <w:t xml:space="preserve"> МАВРОДІ</w:t>
            </w:r>
          </w:p>
          <w:p w14:paraId="02D3741F"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051A69C9"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r>
      <w:tr w:rsidR="00634F98" w:rsidRPr="00634F98" w14:paraId="2E99DB1D" w14:textId="77777777" w:rsidTr="00634F98">
        <w:tc>
          <w:tcPr>
            <w:tcW w:w="3298" w:type="dxa"/>
            <w:shd w:val="clear" w:color="auto" w:fill="FCFCFC"/>
            <w:tcMar>
              <w:top w:w="0" w:type="dxa"/>
              <w:left w:w="108" w:type="dxa"/>
              <w:bottom w:w="0" w:type="dxa"/>
              <w:right w:w="108" w:type="dxa"/>
            </w:tcMar>
            <w:hideMark/>
          </w:tcPr>
          <w:p w14:paraId="2C2476ED"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DF32C48"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44F672E3"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3DA2592A" w14:textId="77777777" w:rsidR="00634F98" w:rsidRPr="00634F98" w:rsidRDefault="00634F98" w:rsidP="00634F98">
            <w:pPr>
              <w:spacing w:after="0" w:line="240" w:lineRule="auto"/>
              <w:ind w:right="-108"/>
              <w:jc w:val="center"/>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8436CEA"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Євгенія</w:t>
            </w:r>
            <w:proofErr w:type="spellEnd"/>
            <w:r w:rsidRPr="00634F98">
              <w:rPr>
                <w:rFonts w:ascii="Times New Roman" w:eastAsia="Times New Roman" w:hAnsi="Times New Roman" w:cs="Times New Roman"/>
                <w:color w:val="363636"/>
                <w:sz w:val="24"/>
                <w:szCs w:val="24"/>
                <w:lang w:val="ru-RU" w:eastAsia="uk-UA"/>
              </w:rPr>
              <w:t xml:space="preserve"> МНИШЕНКО</w:t>
            </w:r>
          </w:p>
          <w:p w14:paraId="6DB5F983"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793212BE"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r w:rsidRPr="00634F98">
              <w:rPr>
                <w:rFonts w:ascii="Times New Roman" w:eastAsia="Times New Roman" w:hAnsi="Times New Roman" w:cs="Times New Roman"/>
                <w:color w:val="363636"/>
                <w:sz w:val="24"/>
                <w:szCs w:val="24"/>
                <w:lang w:val="ru-RU" w:eastAsia="uk-UA"/>
              </w:rPr>
              <w:t> </w:t>
            </w:r>
          </w:p>
          <w:p w14:paraId="1106027B" w14:textId="77777777" w:rsidR="00634F98" w:rsidRPr="00634F98" w:rsidRDefault="00634F98" w:rsidP="00634F98">
            <w:pPr>
              <w:spacing w:after="0" w:line="240" w:lineRule="auto"/>
              <w:rPr>
                <w:rFonts w:ascii="Times New Roman" w:eastAsia="Times New Roman" w:hAnsi="Times New Roman" w:cs="Times New Roman"/>
                <w:color w:val="363636"/>
                <w:sz w:val="24"/>
                <w:szCs w:val="24"/>
                <w:lang w:eastAsia="uk-UA"/>
              </w:rPr>
            </w:pPr>
            <w:proofErr w:type="spellStart"/>
            <w:r w:rsidRPr="00634F98">
              <w:rPr>
                <w:rFonts w:ascii="Times New Roman" w:eastAsia="Times New Roman" w:hAnsi="Times New Roman" w:cs="Times New Roman"/>
                <w:color w:val="363636"/>
                <w:sz w:val="24"/>
                <w:szCs w:val="24"/>
                <w:lang w:val="ru-RU" w:eastAsia="uk-UA"/>
              </w:rPr>
              <w:t>Тетяна</w:t>
            </w:r>
            <w:proofErr w:type="spellEnd"/>
            <w:r w:rsidRPr="00634F98">
              <w:rPr>
                <w:rFonts w:ascii="Times New Roman" w:eastAsia="Times New Roman" w:hAnsi="Times New Roman" w:cs="Times New Roman"/>
                <w:color w:val="363636"/>
                <w:sz w:val="24"/>
                <w:szCs w:val="24"/>
                <w:lang w:val="ru-RU" w:eastAsia="uk-UA"/>
              </w:rPr>
              <w:t xml:space="preserve"> СТЕПАНОВА</w:t>
            </w:r>
          </w:p>
        </w:tc>
      </w:tr>
    </w:tbl>
    <w:p w14:paraId="491E56D8" w14:textId="5F77A460" w:rsidR="00966906" w:rsidRPr="00634F98" w:rsidRDefault="00966906" w:rsidP="00634F98">
      <w:pPr>
        <w:shd w:val="clear" w:color="auto" w:fill="FCFCFC"/>
        <w:jc w:val="center"/>
        <w:rPr>
          <w:rFonts w:ascii="Times New Roman" w:eastAsia="Times New Roman" w:hAnsi="Times New Roman" w:cs="Times New Roman"/>
          <w:color w:val="363636"/>
          <w:sz w:val="28"/>
          <w:szCs w:val="28"/>
          <w:lang w:eastAsia="uk-UA"/>
        </w:rPr>
      </w:pPr>
    </w:p>
    <w:sectPr w:rsidR="00966906" w:rsidRPr="00634F9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23399</Words>
  <Characters>13338</Characters>
  <Application>Microsoft Office Word</Application>
  <DocSecurity>0</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2026-07-01T13:23:00Z</dcterms:created>
  <dcterms:modified xsi:type="dcterms:W3CDTF">2026-07-01T13:23:00Z</dcterms:modified>
</cp:coreProperties>
</file>